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532E1D" w:rsidRDefault="00532E1D" w:rsidP="00330E27">
      <w:pPr>
        <w:jc w:val="right"/>
        <w:rPr>
          <w:rFonts w:ascii="仿宋" w:eastAsia="仿宋" w:hAnsi="仿宋"/>
          <w:sz w:val="32"/>
          <w:szCs w:val="32"/>
        </w:rPr>
      </w:pPr>
    </w:p>
    <w:p w:rsidR="0072365C" w:rsidRDefault="0072365C" w:rsidP="00284F41">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72365C" w:rsidRDefault="0072365C" w:rsidP="00284F41">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w:t>
      </w:r>
      <w:r>
        <w:rPr>
          <w:rFonts w:ascii="宋体" w:hAnsi="宋体" w:hint="eastAsia"/>
          <w:sz w:val="32"/>
          <w:szCs w:val="32"/>
        </w:rPr>
        <w:t>3号</w:t>
      </w:r>
    </w:p>
    <w:p w:rsidR="0072365C" w:rsidRDefault="0072365C" w:rsidP="00284F41">
      <w:pPr>
        <w:spacing w:line="560" w:lineRule="exact"/>
        <w:rPr>
          <w:rFonts w:ascii="仿宋_GB2312" w:eastAsia="仿宋_GB2312" w:hAnsi="宋体"/>
          <w:sz w:val="32"/>
          <w:szCs w:val="32"/>
        </w:rPr>
      </w:pPr>
    </w:p>
    <w:p w:rsidR="0072365C" w:rsidRDefault="0072365C" w:rsidP="00284F41">
      <w:pPr>
        <w:spacing w:line="560" w:lineRule="exact"/>
        <w:rPr>
          <w:rFonts w:ascii="仿宋" w:eastAsia="仿宋" w:hAnsi="仿宋"/>
          <w:sz w:val="32"/>
          <w:szCs w:val="32"/>
        </w:rPr>
      </w:pPr>
      <w:r w:rsidRPr="0072365C">
        <w:rPr>
          <w:rFonts w:ascii="仿宋" w:eastAsia="仿宋" w:hAnsi="仿宋" w:hint="eastAsia"/>
          <w:sz w:val="32"/>
          <w:szCs w:val="32"/>
        </w:rPr>
        <w:t>韶关市汇力金属有限公司</w:t>
      </w:r>
      <w:r>
        <w:rPr>
          <w:rFonts w:ascii="仿宋" w:eastAsia="仿宋" w:hAnsi="仿宋" w:hint="eastAsia"/>
          <w:sz w:val="32"/>
          <w:szCs w:val="32"/>
        </w:rPr>
        <w:t>：</w:t>
      </w:r>
    </w:p>
    <w:p w:rsidR="0072365C" w:rsidRDefault="0072365C" w:rsidP="00284F41">
      <w:pPr>
        <w:tabs>
          <w:tab w:val="left" w:pos="0"/>
        </w:tabs>
        <w:snapToGrid w:val="0"/>
        <w:spacing w:line="560" w:lineRule="exact"/>
        <w:rPr>
          <w:rFonts w:ascii="仿宋" w:eastAsia="仿宋" w:hAnsi="仿宋" w:cs="宋体"/>
          <w:color w:val="000000"/>
          <w:kern w:val="0"/>
          <w:sz w:val="32"/>
          <w:szCs w:val="32"/>
        </w:rPr>
      </w:pPr>
      <w:r w:rsidRPr="005E4D17">
        <w:rPr>
          <w:rFonts w:ascii="仿宋" w:eastAsia="仿宋" w:hAnsi="仿宋" w:cs="宋体" w:hint="eastAsia"/>
          <w:color w:val="000000"/>
          <w:kern w:val="0"/>
          <w:sz w:val="32"/>
          <w:szCs w:val="32"/>
        </w:rPr>
        <w:t>营业执照注册号</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w:t>
      </w:r>
      <w:r>
        <w:rPr>
          <w:rFonts w:ascii="仿宋" w:eastAsia="仿宋" w:hAnsi="仿宋" w:cs="宋体" w:hint="eastAsia"/>
          <w:color w:val="000000"/>
          <w:kern w:val="0"/>
          <w:sz w:val="32"/>
          <w:szCs w:val="32"/>
        </w:rPr>
        <w:t>00000039102</w:t>
      </w:r>
    </w:p>
    <w:p w:rsidR="0072365C" w:rsidRPr="005E4D17" w:rsidRDefault="0072365C" w:rsidP="00284F41">
      <w:pPr>
        <w:tabs>
          <w:tab w:val="left" w:pos="0"/>
        </w:tabs>
        <w:snapToGrid w:val="0"/>
        <w:spacing w:line="560" w:lineRule="exact"/>
        <w:rPr>
          <w:rFonts w:ascii="仿宋" w:eastAsia="仿宋" w:hAnsi="仿宋"/>
          <w:color w:val="000000"/>
          <w:kern w:val="0"/>
          <w:sz w:val="32"/>
          <w:szCs w:val="32"/>
        </w:rPr>
      </w:pPr>
      <w:r>
        <w:rPr>
          <w:rFonts w:ascii="仿宋" w:eastAsia="仿宋" w:hAnsi="仿宋" w:cs="宋体" w:hint="eastAsia"/>
          <w:color w:val="000000"/>
          <w:kern w:val="0"/>
          <w:sz w:val="32"/>
          <w:szCs w:val="32"/>
        </w:rPr>
        <w:t>组织机构代码：56081402-9</w:t>
      </w:r>
    </w:p>
    <w:p w:rsidR="0072365C" w:rsidRPr="005E4D17" w:rsidRDefault="0072365C" w:rsidP="00284F41">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Pr>
          <w:rFonts w:ascii="仿宋" w:eastAsia="仿宋" w:hAnsi="仿宋" w:cs="宋体" w:hint="eastAsia"/>
          <w:color w:val="000000"/>
          <w:kern w:val="0"/>
          <w:sz w:val="32"/>
          <w:szCs w:val="32"/>
        </w:rPr>
        <w:t>白土大桥</w:t>
      </w:r>
      <w:proofErr w:type="gramStart"/>
      <w:r>
        <w:rPr>
          <w:rFonts w:ascii="仿宋" w:eastAsia="仿宋" w:hAnsi="仿宋" w:cs="宋体" w:hint="eastAsia"/>
          <w:color w:val="000000"/>
          <w:kern w:val="0"/>
          <w:sz w:val="32"/>
          <w:szCs w:val="32"/>
        </w:rPr>
        <w:t>东侧宝</w:t>
      </w:r>
      <w:proofErr w:type="gramEnd"/>
      <w:r>
        <w:rPr>
          <w:rFonts w:ascii="仿宋" w:eastAsia="仿宋" w:hAnsi="仿宋" w:cs="宋体" w:hint="eastAsia"/>
          <w:color w:val="000000"/>
          <w:kern w:val="0"/>
          <w:sz w:val="32"/>
          <w:szCs w:val="32"/>
        </w:rPr>
        <w:t>龙山庄旧厂房内</w:t>
      </w:r>
    </w:p>
    <w:p w:rsidR="0072365C" w:rsidRPr="00F15E07" w:rsidRDefault="0072365C" w:rsidP="00284F41">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Pr="005E4D17">
        <w:rPr>
          <w:rFonts w:ascii="仿宋" w:eastAsia="仿宋" w:hAnsi="仿宋" w:cs="宋体" w:hint="eastAsia"/>
          <w:color w:val="000000"/>
          <w:kern w:val="0"/>
          <w:sz w:val="32"/>
          <w:szCs w:val="32"/>
        </w:rPr>
        <w:t>姓名：</w:t>
      </w:r>
      <w:r>
        <w:rPr>
          <w:rFonts w:ascii="仿宋" w:eastAsia="仿宋" w:hAnsi="仿宋" w:cs="宋体" w:hint="eastAsia"/>
          <w:color w:val="000000"/>
          <w:kern w:val="0"/>
          <w:sz w:val="32"/>
          <w:szCs w:val="32"/>
        </w:rPr>
        <w:t>蔡伦</w:t>
      </w:r>
    </w:p>
    <w:p w:rsidR="0072365C" w:rsidRDefault="0072365C" w:rsidP="00284F41">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月2日对你单位进行调查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Pr>
          <w:rFonts w:ascii="仿宋" w:eastAsia="仿宋" w:hAnsi="仿宋" w:hint="eastAsia"/>
          <w:sz w:val="32"/>
          <w:szCs w:val="32"/>
        </w:rPr>
        <w:t>你</w:t>
      </w:r>
      <w:r w:rsidRPr="0072365C">
        <w:rPr>
          <w:rFonts w:ascii="仿宋" w:eastAsia="仿宋" w:hAnsi="仿宋" w:hint="eastAsia"/>
          <w:sz w:val="32"/>
          <w:szCs w:val="32"/>
        </w:rPr>
        <w:t>公司部分生产，未建立废气处理设施运行管理台帐、未设置废气排污</w:t>
      </w:r>
      <w:proofErr w:type="gramStart"/>
      <w:r w:rsidRPr="0072365C">
        <w:rPr>
          <w:rFonts w:ascii="仿宋" w:eastAsia="仿宋" w:hAnsi="仿宋" w:hint="eastAsia"/>
          <w:sz w:val="32"/>
          <w:szCs w:val="32"/>
        </w:rPr>
        <w:t>口标志</w:t>
      </w:r>
      <w:proofErr w:type="gramEnd"/>
      <w:r w:rsidRPr="0072365C">
        <w:rPr>
          <w:rFonts w:ascii="仿宋" w:eastAsia="仿宋" w:hAnsi="仿宋" w:hint="eastAsia"/>
          <w:sz w:val="32"/>
          <w:szCs w:val="32"/>
        </w:rPr>
        <w:t>牌、水处理渣（危险废物）自2012年至今未转移过等行为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Pr="0072365C">
        <w:rPr>
          <w:rFonts w:ascii="仿宋" w:eastAsia="仿宋" w:hAnsi="仿宋" w:hint="eastAsia"/>
          <w:sz w:val="32"/>
          <w:szCs w:val="32"/>
        </w:rPr>
        <w:t>《广东省环境保护条例》第二十三条第二款</w:t>
      </w:r>
      <w:r>
        <w:rPr>
          <w:rFonts w:ascii="仿宋" w:eastAsia="仿宋" w:hAnsi="仿宋" w:hint="eastAsia"/>
          <w:sz w:val="32"/>
          <w:szCs w:val="32"/>
        </w:rPr>
        <w:t>、</w:t>
      </w:r>
      <w:r w:rsidRPr="0072365C">
        <w:rPr>
          <w:rFonts w:ascii="仿宋" w:eastAsia="仿宋" w:hAnsi="仿宋" w:hint="eastAsia"/>
          <w:sz w:val="32"/>
          <w:szCs w:val="32"/>
        </w:rPr>
        <w:t>第二十五条第一款</w:t>
      </w:r>
      <w:r>
        <w:rPr>
          <w:rFonts w:ascii="仿宋" w:eastAsia="仿宋" w:hAnsi="仿宋" w:hint="eastAsia"/>
          <w:sz w:val="32"/>
          <w:szCs w:val="32"/>
        </w:rPr>
        <w:t>和</w:t>
      </w:r>
      <w:r w:rsidRPr="0072365C">
        <w:rPr>
          <w:rFonts w:ascii="仿宋" w:eastAsia="仿宋" w:hAnsi="仿宋" w:hint="eastAsia"/>
          <w:sz w:val="32"/>
          <w:szCs w:val="32"/>
        </w:rPr>
        <w:t>《中华人民共和国固体废物污染环境防治法》第五十五条</w:t>
      </w:r>
      <w:r>
        <w:rPr>
          <w:rFonts w:ascii="仿宋" w:eastAsia="仿宋" w:hAnsi="仿宋" w:hint="eastAsia"/>
          <w:sz w:val="32"/>
          <w:szCs w:val="32"/>
        </w:rPr>
        <w:t>的规定</w:t>
      </w:r>
      <w:r w:rsidRPr="003A78CE">
        <w:rPr>
          <w:rFonts w:ascii="仿宋" w:eastAsia="仿宋" w:hAnsi="仿宋" w:hint="eastAsia"/>
          <w:sz w:val="32"/>
          <w:szCs w:val="32"/>
        </w:rPr>
        <w:t>。</w:t>
      </w:r>
    </w:p>
    <w:p w:rsidR="0072365C" w:rsidRPr="001412C4" w:rsidRDefault="0072365C" w:rsidP="00284F41">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Pr="0072365C">
        <w:rPr>
          <w:rFonts w:ascii="仿宋" w:eastAsia="仿宋" w:hAnsi="仿宋" w:hint="eastAsia"/>
          <w:sz w:val="32"/>
          <w:szCs w:val="32"/>
        </w:rPr>
        <w:t>《广东省环境保护条例》第六十七条</w:t>
      </w:r>
      <w:r w:rsidR="008059DA">
        <w:rPr>
          <w:rFonts w:ascii="仿宋" w:eastAsia="仿宋" w:hAnsi="仿宋" w:hint="eastAsia"/>
          <w:sz w:val="32"/>
          <w:szCs w:val="32"/>
        </w:rPr>
        <w:t>第一款</w:t>
      </w:r>
      <w:r>
        <w:rPr>
          <w:rFonts w:ascii="仿宋" w:eastAsia="仿宋" w:hAnsi="仿宋" w:hint="eastAsia"/>
          <w:sz w:val="32"/>
          <w:szCs w:val="32"/>
        </w:rPr>
        <w:t>、</w:t>
      </w:r>
      <w:r w:rsidRPr="0072365C">
        <w:rPr>
          <w:rFonts w:ascii="仿宋" w:eastAsia="仿宋" w:hAnsi="仿宋" w:hint="eastAsia"/>
          <w:sz w:val="32"/>
          <w:szCs w:val="32"/>
        </w:rPr>
        <w:t>第六十九条</w:t>
      </w:r>
      <w:r>
        <w:rPr>
          <w:rFonts w:ascii="仿宋" w:eastAsia="仿宋" w:hAnsi="仿宋" w:hint="eastAsia"/>
          <w:sz w:val="32"/>
          <w:szCs w:val="32"/>
        </w:rPr>
        <w:t>和《中华人民共和国固体废物污染环境防治法》第七十六条的规定</w:t>
      </w:r>
      <w:r w:rsidRPr="001412C4">
        <w:rPr>
          <w:rFonts w:ascii="仿宋" w:eastAsia="仿宋" w:hAnsi="仿宋" w:hint="eastAsia"/>
          <w:sz w:val="32"/>
          <w:szCs w:val="32"/>
        </w:rPr>
        <w:t>，提出整改要求如下：</w:t>
      </w:r>
    </w:p>
    <w:p w:rsidR="0072365C" w:rsidRDefault="0072365C" w:rsidP="00284F41">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Pr>
          <w:rFonts w:ascii="仿宋" w:eastAsia="仿宋" w:hAnsi="仿宋" w:hint="eastAsia"/>
          <w:sz w:val="32"/>
          <w:szCs w:val="32"/>
        </w:rPr>
        <w:t>完善废气排放口环保标志牌，建立健全废气治理设施</w:t>
      </w:r>
      <w:proofErr w:type="gramStart"/>
      <w:r>
        <w:rPr>
          <w:rFonts w:ascii="仿宋" w:eastAsia="仿宋" w:hAnsi="仿宋" w:hint="eastAsia"/>
          <w:sz w:val="32"/>
          <w:szCs w:val="32"/>
        </w:rPr>
        <w:t>运行台</w:t>
      </w:r>
      <w:proofErr w:type="gramEnd"/>
      <w:r>
        <w:rPr>
          <w:rFonts w:ascii="仿宋" w:eastAsia="仿宋" w:hAnsi="仿宋" w:hint="eastAsia"/>
          <w:sz w:val="32"/>
          <w:szCs w:val="32"/>
        </w:rPr>
        <w:t>账、</w:t>
      </w:r>
      <w:proofErr w:type="gramStart"/>
      <w:r>
        <w:rPr>
          <w:rFonts w:ascii="仿宋" w:eastAsia="仿宋" w:hAnsi="仿宋" w:hint="eastAsia"/>
          <w:sz w:val="32"/>
          <w:szCs w:val="32"/>
        </w:rPr>
        <w:t>危废管理</w:t>
      </w:r>
      <w:proofErr w:type="gramEnd"/>
      <w:r>
        <w:rPr>
          <w:rFonts w:ascii="仿宋" w:eastAsia="仿宋" w:hAnsi="仿宋" w:hint="eastAsia"/>
          <w:sz w:val="32"/>
          <w:szCs w:val="32"/>
        </w:rPr>
        <w:t>台账</w:t>
      </w:r>
      <w:r w:rsidRPr="001412C4">
        <w:rPr>
          <w:rFonts w:ascii="仿宋" w:eastAsia="仿宋" w:hAnsi="仿宋" w:hint="eastAsia"/>
          <w:sz w:val="32"/>
          <w:szCs w:val="32"/>
        </w:rPr>
        <w:t>。</w:t>
      </w:r>
    </w:p>
    <w:p w:rsidR="0072365C" w:rsidRDefault="0072365C" w:rsidP="00284F41">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、对原辅材料进行成份分析并提交至我局。</w:t>
      </w:r>
    </w:p>
    <w:p w:rsidR="0072365C" w:rsidRDefault="0072365C" w:rsidP="00284F41">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三、定期对污染物排放情况进行监测，掌握污染物排放情况，确保达标排放。</w:t>
      </w:r>
    </w:p>
    <w:p w:rsidR="0072365C" w:rsidRDefault="0072365C" w:rsidP="00284F41">
      <w:pPr>
        <w:spacing w:line="560" w:lineRule="exact"/>
        <w:ind w:firstLineChars="225" w:firstLine="720"/>
        <w:rPr>
          <w:rFonts w:ascii="仿宋" w:eastAsia="仿宋" w:hAnsi="仿宋"/>
          <w:sz w:val="32"/>
          <w:szCs w:val="32"/>
        </w:rPr>
      </w:pPr>
      <w:r>
        <w:rPr>
          <w:rFonts w:ascii="仿宋" w:eastAsia="仿宋" w:hAnsi="仿宋" w:hint="eastAsia"/>
          <w:sz w:val="32"/>
          <w:szCs w:val="32"/>
        </w:rPr>
        <w:t>四、及时</w:t>
      </w:r>
      <w:proofErr w:type="gramStart"/>
      <w:r>
        <w:rPr>
          <w:rFonts w:ascii="仿宋" w:eastAsia="仿宋" w:hAnsi="仿宋" w:hint="eastAsia"/>
          <w:sz w:val="32"/>
          <w:szCs w:val="32"/>
        </w:rPr>
        <w:t>对危废进行</w:t>
      </w:r>
      <w:proofErr w:type="gramEnd"/>
      <w:r>
        <w:rPr>
          <w:rFonts w:ascii="仿宋" w:eastAsia="仿宋" w:hAnsi="仿宋" w:hint="eastAsia"/>
          <w:sz w:val="32"/>
          <w:szCs w:val="32"/>
        </w:rPr>
        <w:t>依法转移，严格</w:t>
      </w:r>
      <w:proofErr w:type="gramStart"/>
      <w:r>
        <w:rPr>
          <w:rFonts w:ascii="仿宋" w:eastAsia="仿宋" w:hAnsi="仿宋" w:hint="eastAsia"/>
          <w:sz w:val="32"/>
          <w:szCs w:val="32"/>
        </w:rPr>
        <w:t>按危废管理</w:t>
      </w:r>
      <w:proofErr w:type="gramEnd"/>
      <w:r>
        <w:rPr>
          <w:rFonts w:ascii="仿宋" w:eastAsia="仿宋" w:hAnsi="仿宋" w:hint="eastAsia"/>
          <w:sz w:val="32"/>
          <w:szCs w:val="32"/>
        </w:rPr>
        <w:t>要求处置。</w:t>
      </w:r>
    </w:p>
    <w:p w:rsidR="0072365C" w:rsidRPr="0072365C" w:rsidRDefault="0072365C" w:rsidP="00284F41">
      <w:pPr>
        <w:spacing w:line="560" w:lineRule="exact"/>
        <w:ind w:firstLineChars="225" w:firstLine="720"/>
        <w:rPr>
          <w:rFonts w:ascii="仿宋" w:eastAsia="仿宋" w:hAnsi="仿宋"/>
          <w:sz w:val="32"/>
          <w:szCs w:val="32"/>
        </w:rPr>
      </w:pPr>
      <w:r>
        <w:rPr>
          <w:rFonts w:ascii="仿宋" w:eastAsia="仿宋" w:hAnsi="仿宋" w:hint="eastAsia"/>
          <w:sz w:val="32"/>
          <w:szCs w:val="32"/>
        </w:rPr>
        <w:t>五、加强对厂区环境管理，提高环境风险意识，确保周边环境安全。</w:t>
      </w:r>
    </w:p>
    <w:p w:rsidR="0072365C" w:rsidRPr="00346462" w:rsidRDefault="0072365C" w:rsidP="00284F41">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72365C" w:rsidRPr="00254A07" w:rsidRDefault="0072365C" w:rsidP="00284F41">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72365C" w:rsidRPr="00254A07" w:rsidRDefault="0072365C" w:rsidP="00284F41">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72365C" w:rsidRDefault="0072365C" w:rsidP="00284F41">
      <w:pPr>
        <w:spacing w:line="560" w:lineRule="exact"/>
        <w:rPr>
          <w:rFonts w:ascii="仿宋" w:eastAsia="仿宋" w:hAnsi="仿宋"/>
          <w:sz w:val="32"/>
          <w:szCs w:val="32"/>
        </w:rPr>
      </w:pPr>
    </w:p>
    <w:p w:rsidR="0072365C" w:rsidRDefault="0072365C" w:rsidP="00284F41">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72365C" w:rsidRDefault="0072365C" w:rsidP="00284F41">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72365C" w:rsidRDefault="0072365C" w:rsidP="00284F41">
      <w:pPr>
        <w:spacing w:line="560" w:lineRule="exact"/>
        <w:rPr>
          <w:rFonts w:ascii="仿宋" w:eastAsia="仿宋" w:hAnsi="仿宋"/>
          <w:sz w:val="32"/>
          <w:szCs w:val="32"/>
        </w:rPr>
      </w:pPr>
    </w:p>
    <w:p w:rsidR="00532E1D" w:rsidRPr="0072365C" w:rsidRDefault="0072365C" w:rsidP="00284F41">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532E1D" w:rsidRPr="0072365C" w:rsidSect="00856BB0">
      <w:headerReference w:type="default" r:id="rId7"/>
      <w:footerReference w:type="even" r:id="rId8"/>
      <w:footerReference w:type="default" r:id="rId9"/>
      <w:pgSz w:w="11906" w:h="16838"/>
      <w:pgMar w:top="1440" w:right="1800"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46B5" w:rsidRDefault="000546B5" w:rsidP="00A16A3A">
      <w:r>
        <w:separator/>
      </w:r>
    </w:p>
  </w:endnote>
  <w:endnote w:type="continuationSeparator" w:id="0">
    <w:p w:rsidR="000546B5" w:rsidRDefault="000546B5" w:rsidP="00A16A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8E5724" w:rsidP="00972D48">
    <w:pPr>
      <w:pStyle w:val="a4"/>
      <w:framePr w:wrap="around" w:vAnchor="text" w:hAnchor="margin" w:xAlign="right" w:y="1"/>
      <w:rPr>
        <w:rStyle w:val="a6"/>
      </w:rPr>
    </w:pPr>
    <w:r>
      <w:rPr>
        <w:rStyle w:val="a6"/>
      </w:rPr>
      <w:fldChar w:fldCharType="begin"/>
    </w:r>
    <w:r w:rsidR="00532E1D">
      <w:rPr>
        <w:rStyle w:val="a6"/>
      </w:rPr>
      <w:instrText xml:space="preserve">PAGE  </w:instrText>
    </w:r>
    <w:r>
      <w:rPr>
        <w:rStyle w:val="a6"/>
      </w:rPr>
      <w:fldChar w:fldCharType="end"/>
    </w:r>
  </w:p>
  <w:p w:rsidR="00532E1D" w:rsidRDefault="00532E1D"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46B5" w:rsidRDefault="000546B5" w:rsidP="00A16A3A">
      <w:r>
        <w:separator/>
      </w:r>
    </w:p>
  </w:footnote>
  <w:footnote w:type="continuationSeparator" w:id="0">
    <w:p w:rsidR="000546B5" w:rsidRDefault="000546B5"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2E1D" w:rsidRDefault="00532E1D" w:rsidP="00CE2D6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47E74"/>
    <w:multiLevelType w:val="hybridMultilevel"/>
    <w:tmpl w:val="604CAB9A"/>
    <w:lvl w:ilvl="0" w:tplc="FD5E9B24">
      <w:start w:val="1"/>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31AEB"/>
    <w:rsid w:val="000546B5"/>
    <w:rsid w:val="000558E7"/>
    <w:rsid w:val="00073917"/>
    <w:rsid w:val="000A25FE"/>
    <w:rsid w:val="000B1549"/>
    <w:rsid w:val="000C6FB7"/>
    <w:rsid w:val="000D6F5E"/>
    <w:rsid w:val="000E1F5F"/>
    <w:rsid w:val="000F3D0A"/>
    <w:rsid w:val="001021ED"/>
    <w:rsid w:val="00112F66"/>
    <w:rsid w:val="001412C4"/>
    <w:rsid w:val="00150CC5"/>
    <w:rsid w:val="00172BB0"/>
    <w:rsid w:val="00186A6B"/>
    <w:rsid w:val="00186E1F"/>
    <w:rsid w:val="00195036"/>
    <w:rsid w:val="001C2489"/>
    <w:rsid w:val="001D40FB"/>
    <w:rsid w:val="001F23AA"/>
    <w:rsid w:val="001F5ED3"/>
    <w:rsid w:val="00242F85"/>
    <w:rsid w:val="00272B3F"/>
    <w:rsid w:val="0028043B"/>
    <w:rsid w:val="00284F41"/>
    <w:rsid w:val="002B743B"/>
    <w:rsid w:val="002C0285"/>
    <w:rsid w:val="002E160A"/>
    <w:rsid w:val="002E500F"/>
    <w:rsid w:val="00330E27"/>
    <w:rsid w:val="00335B48"/>
    <w:rsid w:val="00395817"/>
    <w:rsid w:val="003B15A1"/>
    <w:rsid w:val="003D152C"/>
    <w:rsid w:val="003D51D6"/>
    <w:rsid w:val="003E41AA"/>
    <w:rsid w:val="00405026"/>
    <w:rsid w:val="004548D4"/>
    <w:rsid w:val="00497F91"/>
    <w:rsid w:val="004A532E"/>
    <w:rsid w:val="004C1DC7"/>
    <w:rsid w:val="004E0B1D"/>
    <w:rsid w:val="004F197D"/>
    <w:rsid w:val="00520300"/>
    <w:rsid w:val="00524B42"/>
    <w:rsid w:val="005250EE"/>
    <w:rsid w:val="00532E1D"/>
    <w:rsid w:val="0055284A"/>
    <w:rsid w:val="0058259D"/>
    <w:rsid w:val="005833BE"/>
    <w:rsid w:val="00595B7E"/>
    <w:rsid w:val="005E41A0"/>
    <w:rsid w:val="005E4D17"/>
    <w:rsid w:val="005E64C9"/>
    <w:rsid w:val="0066043E"/>
    <w:rsid w:val="00666A88"/>
    <w:rsid w:val="006C4D45"/>
    <w:rsid w:val="006D3265"/>
    <w:rsid w:val="006F7DD3"/>
    <w:rsid w:val="006F7E5B"/>
    <w:rsid w:val="0070017B"/>
    <w:rsid w:val="00710F07"/>
    <w:rsid w:val="00720C78"/>
    <w:rsid w:val="0072365C"/>
    <w:rsid w:val="00740829"/>
    <w:rsid w:val="007443E6"/>
    <w:rsid w:val="00745074"/>
    <w:rsid w:val="007709DB"/>
    <w:rsid w:val="007800A7"/>
    <w:rsid w:val="007B1FFD"/>
    <w:rsid w:val="007C533B"/>
    <w:rsid w:val="007D11B1"/>
    <w:rsid w:val="007F39B5"/>
    <w:rsid w:val="007F55D7"/>
    <w:rsid w:val="008059DA"/>
    <w:rsid w:val="00817F01"/>
    <w:rsid w:val="00846673"/>
    <w:rsid w:val="00851084"/>
    <w:rsid w:val="00856BB0"/>
    <w:rsid w:val="008D3C96"/>
    <w:rsid w:val="008D4D96"/>
    <w:rsid w:val="008E5724"/>
    <w:rsid w:val="008F5B23"/>
    <w:rsid w:val="00950042"/>
    <w:rsid w:val="00972141"/>
    <w:rsid w:val="00972D48"/>
    <w:rsid w:val="00985977"/>
    <w:rsid w:val="00994EC2"/>
    <w:rsid w:val="00995114"/>
    <w:rsid w:val="00995E91"/>
    <w:rsid w:val="009A37D4"/>
    <w:rsid w:val="009B4FB9"/>
    <w:rsid w:val="009E1847"/>
    <w:rsid w:val="009F4CBD"/>
    <w:rsid w:val="00A16A3A"/>
    <w:rsid w:val="00A24B12"/>
    <w:rsid w:val="00A324F2"/>
    <w:rsid w:val="00A45BC8"/>
    <w:rsid w:val="00A63877"/>
    <w:rsid w:val="00A74CE5"/>
    <w:rsid w:val="00A756B2"/>
    <w:rsid w:val="00AB142A"/>
    <w:rsid w:val="00AD0A72"/>
    <w:rsid w:val="00AD0E4D"/>
    <w:rsid w:val="00AD5583"/>
    <w:rsid w:val="00AD7558"/>
    <w:rsid w:val="00B14DA5"/>
    <w:rsid w:val="00B67090"/>
    <w:rsid w:val="00B91224"/>
    <w:rsid w:val="00B915B2"/>
    <w:rsid w:val="00BC6721"/>
    <w:rsid w:val="00BF0038"/>
    <w:rsid w:val="00C41FDE"/>
    <w:rsid w:val="00C5399E"/>
    <w:rsid w:val="00C613F5"/>
    <w:rsid w:val="00C71FB3"/>
    <w:rsid w:val="00CB5CE0"/>
    <w:rsid w:val="00CD5936"/>
    <w:rsid w:val="00CE2D65"/>
    <w:rsid w:val="00CF530F"/>
    <w:rsid w:val="00D170E1"/>
    <w:rsid w:val="00D25BE6"/>
    <w:rsid w:val="00D76B4E"/>
    <w:rsid w:val="00D80D39"/>
    <w:rsid w:val="00D93A37"/>
    <w:rsid w:val="00E163FC"/>
    <w:rsid w:val="00E463BF"/>
    <w:rsid w:val="00E470DD"/>
    <w:rsid w:val="00E523F9"/>
    <w:rsid w:val="00E53277"/>
    <w:rsid w:val="00E708C4"/>
    <w:rsid w:val="00EB01D4"/>
    <w:rsid w:val="00EC3C65"/>
    <w:rsid w:val="00EE0666"/>
    <w:rsid w:val="00EE1FFE"/>
    <w:rsid w:val="00F22E0B"/>
    <w:rsid w:val="00F37429"/>
    <w:rsid w:val="00F379A4"/>
    <w:rsid w:val="00F504B3"/>
    <w:rsid w:val="00F74114"/>
    <w:rsid w:val="00F837B9"/>
    <w:rsid w:val="00F91B4A"/>
    <w:rsid w:val="00FC00C8"/>
    <w:rsid w:val="00FC1C97"/>
    <w:rsid w:val="00FE43D8"/>
    <w:rsid w:val="00FF452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595B7E"/>
    <w:rPr>
      <w:rFonts w:ascii="Times New Roman" w:hAnsi="Times New Roman" w:cs="Times New Roman"/>
      <w:sz w:val="24"/>
      <w:szCs w:val="24"/>
    </w:rPr>
  </w:style>
  <w:style w:type="character" w:styleId="a6">
    <w:name w:val="page number"/>
    <w:basedOn w:val="a0"/>
    <w:uiPriority w:val="99"/>
    <w:rsid w:val="00E708C4"/>
    <w:rPr>
      <w:rFonts w:cs="Times New Roman"/>
    </w:rPr>
  </w:style>
  <w:style w:type="paragraph" w:styleId="a7">
    <w:name w:val="Balloon Text"/>
    <w:basedOn w:val="a"/>
    <w:link w:val="Char2"/>
    <w:uiPriority w:val="99"/>
    <w:semiHidden/>
    <w:rsid w:val="008D4D96"/>
    <w:rPr>
      <w:sz w:val="18"/>
      <w:szCs w:val="18"/>
    </w:rPr>
  </w:style>
  <w:style w:type="character" w:customStyle="1" w:styleId="Char2">
    <w:name w:val="批注框文本 Char"/>
    <w:basedOn w:val="a0"/>
    <w:link w:val="a7"/>
    <w:uiPriority w:val="99"/>
    <w:semiHidden/>
    <w:locked/>
    <w:rsid w:val="008D4D96"/>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41</cp:revision>
  <cp:lastPrinted>2016-11-17T08:04:00Z</cp:lastPrinted>
  <dcterms:created xsi:type="dcterms:W3CDTF">2013-05-06T07:31:00Z</dcterms:created>
  <dcterms:modified xsi:type="dcterms:W3CDTF">2016-11-17T08:06:00Z</dcterms:modified>
</cp:coreProperties>
</file>